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1/364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5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7"/>
              <w:rPr>
                <w:sz w:val="18"/>
              </w:rPr>
            </w:pPr>
            <w:r>
              <w:rPr>
                <w:sz w:val="18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4/361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11/354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18/347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25/340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32/333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39/326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46/319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53/312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60/305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0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9"/>
          <w:footerReference w:type="default" r:id="rId10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92/273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97/268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105/260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8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107/258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111/254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5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1"/>
          <w:footerReference w:type="default" r:id="rId12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121/244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4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122/243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123/242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125/240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130/235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137/228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144/221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146/219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151/214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159/206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167/198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5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5"/>
          <w:footerReference w:type="default" r:id="rId16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7"/>
          <w:footerReference w:type="default" r:id="rId18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216/149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223/142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227/138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230/135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237/128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9"/>
          <w:footerReference w:type="default" r:id="rId20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250/115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1"/>
          <w:footerReference w:type="default" r:id="rId22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285/80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100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3"/>
          <w:footerReference w:type="default" r:id="rId24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305/60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306/59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307/58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309/56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310/55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312/53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313/52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314/51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316/49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317/48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319/46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9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320/45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321/44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323/42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324/41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326/39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327/38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328/37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330/35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331/34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333/32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334/31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5"/>
          <w:footerReference w:type="default" r:id="rId26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261"/>
              <w:rPr>
                <w:b/>
                <w:sz w:val="29"/>
              </w:rPr>
            </w:pPr>
            <w:r>
              <w:rPr>
                <w:b/>
                <w:sz w:val="29"/>
              </w:rPr>
              <w:t>segunda-feira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terça-feira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62"/>
              <w:rPr>
                <w:b/>
                <w:sz w:val="29"/>
              </w:rPr>
            </w:pPr>
            <w:r>
              <w:rPr>
                <w:b/>
                <w:sz w:val="29"/>
              </w:rPr>
              <w:t>quarta-feira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371"/>
              <w:rPr>
                <w:b/>
                <w:sz w:val="29"/>
              </w:rPr>
            </w:pPr>
            <w:r>
              <w:rPr>
                <w:b/>
                <w:sz w:val="29"/>
              </w:rPr>
              <w:t>quinta-feira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442"/>
              <w:rPr>
                <w:b/>
                <w:sz w:val="29"/>
              </w:rPr>
            </w:pPr>
            <w:r>
              <w:rPr>
                <w:b/>
                <w:sz w:val="29"/>
              </w:rPr>
              <w:t>sexta-feira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335/30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337/28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338/27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340/25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341/24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342/23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344/21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345/20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347/18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348/17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349/16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351/14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352/13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354/11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355/10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356/9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358/7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359/6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6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7"/>
              <w:rPr>
                <w:sz w:val="18"/>
              </w:rPr>
            </w:pPr>
            <w:r>
              <w:rPr>
                <w:sz w:val="18"/>
              </w:rPr>
              <w:t>360/5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361/4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362/3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363/2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365/0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946" w:footer="1348" w:top="1440" w:bottom="154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84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92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81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71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74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63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53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43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33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22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12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02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402008pt;margin-top:46.300499pt;width:132.35pt;height:27.25pt;mso-position-horizontal-relative:page;mso-position-vertical-relative:page;z-index:-1889894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janeiro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7.570007pt;margin-top:46.300499pt;width:144.2pt;height:27.25pt;mso-position-horizontal-relative:page;mso-position-vertical-relative:page;z-index:-1888972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outubro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175995pt;margin-top:46.300499pt;width:167.05pt;height:27.25pt;mso-position-horizontal-relative:page;mso-position-vertical-relative:page;z-index:-1888870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novembro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526001pt;margin-top:46.300499pt;width:164.3pt;height:27.25pt;mso-position-horizontal-relative:page;mso-position-vertical-relative:page;z-index:-1888768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dezembro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493988pt;margin-top:46.300499pt;width:154.15pt;height:27.25pt;mso-position-horizontal-relative:page;mso-position-vertical-relative:page;z-index:-1889792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fevereiro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7.290009pt;margin-top:46.300499pt;width:124.6pt;height:27.25pt;mso-position-horizontal-relative:page;mso-position-vertical-relative:page;z-index:-1889689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março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.631897pt;margin-top:46.300499pt;width:106.15pt;height:27.25pt;mso-position-horizontal-relative:page;mso-position-vertical-relative:page;z-index:-1889587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abril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3.931885pt;margin-top:46.300499pt;width:111.3pt;height:27.25pt;mso-position-horizontal-relative:page;mso-position-vertical-relative:page;z-index:-1889484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maio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9.98999pt;margin-top:46.300499pt;width:119.2pt;height:27.25pt;mso-position-horizontal-relative:page;mso-position-vertical-relative:page;z-index:-1889382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junho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3.661987pt;margin-top:46.300499pt;width:111.85pt;height:27.25pt;mso-position-horizontal-relative:page;mso-position-vertical-relative:page;z-index:-1889280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julho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5.18399pt;margin-top:46.300499pt;width:129.1pt;height:27.25pt;mso-position-horizontal-relative:page;mso-position-vertical-relative:page;z-index:-1889177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agosto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955994pt;margin-top:46.300499pt;width:159.4pt;height:27.25pt;mso-position-horizontal-relative:page;mso-position-vertical-relative:page;z-index:-1889075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setembro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2021-10-05T09:15:12Z</dcterms:created>
  <dcterms:modified xsi:type="dcterms:W3CDTF">2021-10-05T09:15:12Z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