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469" w:val="left" w:leader="none"/>
        </w:tabs>
      </w:pPr>
      <w:r>
        <w:rPr>
          <w:color w:val="151515"/>
        </w:rPr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2033</w:t>
        <w:tab/>
        <w:t>January</w:t>
      </w:r>
      <w:r>
        <w:rPr>
          <w:color w:val="151515"/>
          <w:spacing w:val="1"/>
        </w:rPr>
        <w:t> </w:t>
      </w:r>
      <w:r>
        <w:rPr>
          <w:color w:val="151515"/>
        </w:rPr>
        <w:t>2033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5840" w:h="12240" w:orient="landscape"/>
          <w:pgMar w:top="980" w:bottom="280" w:left="620" w:right="62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17</w:t>
      </w:r>
    </w:p>
    <w:p>
      <w:pPr>
        <w:pStyle w:val="BodyText"/>
        <w:spacing w:before="115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980" w:bottom="280" w:left="620" w:right="620"/>
      <w:cols w:num="3" w:equalWidth="0">
        <w:col w:w="4864" w:space="40"/>
        <w:col w:w="2241" w:space="5260"/>
        <w:col w:w="2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2021-10-08T17:07:04Z</dcterms:created>
  <dcterms:modified xsi:type="dcterms:W3CDTF">2021-10-08T17:07:04Z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