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mai 2022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121/244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59"/>
              <w:rPr>
                <w:sz w:val="19"/>
              </w:rPr>
            </w:pPr>
            <w:r>
              <w:rPr>
                <w:w w:val="105"/>
                <w:sz w:val="19"/>
              </w:rPr>
              <w:t>Fête du travail</w:t>
            </w: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122/243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123/242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124/241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125/240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126/239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127/238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128/237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038"/>
              <w:rPr>
                <w:sz w:val="19"/>
              </w:rPr>
            </w:pPr>
            <w:r>
              <w:rPr>
                <w:w w:val="105"/>
                <w:sz w:val="19"/>
              </w:rPr>
              <w:t>Victoire 1945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129/236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130/235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131/234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132/233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133/232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134/231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135/230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136/229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137/228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138/227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139/226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140/225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141/224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142/223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143/222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144/221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145/220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146/219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147/218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148/217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149/216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11"/>
              <w:rPr>
                <w:sz w:val="19"/>
              </w:rPr>
            </w:pPr>
            <w:r>
              <w:rPr>
                <w:w w:val="105"/>
                <w:sz w:val="19"/>
              </w:rPr>
              <w:t>Ascension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150/215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151/214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692" w:right="6684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2022-01-21T12:51:21Z</dcterms:created>
  <dcterms:modified xsi:type="dcterms:W3CDTF">2022-01-21T12:51:21Z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