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0"/>
        <w:gridCol w:w="1980"/>
        <w:gridCol w:w="1979"/>
        <w:gridCol w:w="1979"/>
        <w:gridCol w:w="1979"/>
        <w:gridCol w:w="1996"/>
        <w:gridCol w:w="1996"/>
      </w:tblGrid>
      <w:tr>
        <w:trPr>
          <w:trHeight w:val="1564" w:hRule="atLeast"/>
        </w:trPr>
        <w:tc>
          <w:tcPr>
            <w:tcW w:w="13889" w:type="dxa"/>
            <w:gridSpan w:val="7"/>
          </w:tcPr>
          <w:p>
            <w:pPr>
              <w:pStyle w:val="TableParagraph"/>
              <w:spacing w:before="359"/>
              <w:ind w:left="4467" w:right="4432"/>
              <w:jc w:val="center"/>
              <w:rPr>
                <w:sz w:val="71"/>
              </w:rPr>
            </w:pPr>
            <w:r>
              <w:rPr>
                <w:sz w:val="71"/>
              </w:rPr>
              <w:t>novembre 2022</w:t>
            </w:r>
          </w:p>
        </w:tc>
      </w:tr>
      <w:tr>
        <w:trPr>
          <w:trHeight w:val="342" w:hRule="atLeast"/>
        </w:trPr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lundi</w:t>
            </w:r>
          </w:p>
        </w:tc>
        <w:tc>
          <w:tcPr>
            <w:tcW w:w="1980" w:type="dxa"/>
          </w:tcPr>
          <w:p>
            <w:pPr>
              <w:pStyle w:val="TableParagraph"/>
              <w:spacing w:before="34"/>
              <w:ind w:left="677" w:right="643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mardi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3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mercredi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726" w:right="687"/>
              <w:jc w:val="center"/>
              <w:rPr>
                <w:sz w:val="23"/>
              </w:rPr>
            </w:pPr>
            <w:r>
              <w:rPr>
                <w:w w:val="105"/>
                <w:sz w:val="23"/>
              </w:rPr>
              <w:t>jeudi</w:t>
            </w:r>
          </w:p>
        </w:tc>
        <w:tc>
          <w:tcPr>
            <w:tcW w:w="1979" w:type="dxa"/>
          </w:tcPr>
          <w:p>
            <w:pPr>
              <w:pStyle w:val="TableParagraph"/>
              <w:spacing w:before="34"/>
              <w:ind w:left="547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vendredi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626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samedi</w:t>
            </w:r>
          </w:p>
        </w:tc>
        <w:tc>
          <w:tcPr>
            <w:tcW w:w="1996" w:type="dxa"/>
          </w:tcPr>
          <w:p>
            <w:pPr>
              <w:pStyle w:val="TableParagraph"/>
              <w:spacing w:before="24"/>
              <w:ind w:left="495"/>
              <w:jc w:val="left"/>
              <w:rPr>
                <w:sz w:val="23"/>
              </w:rPr>
            </w:pPr>
            <w:r>
              <w:rPr>
                <w:w w:val="105"/>
                <w:sz w:val="23"/>
              </w:rPr>
              <w:t>dimanche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5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1</w:t>
            </w:r>
          </w:p>
          <w:p>
            <w:pPr>
              <w:pStyle w:val="TableParagraph"/>
              <w:spacing w:before="24"/>
              <w:ind w:right="17"/>
              <w:rPr>
                <w:sz w:val="20"/>
              </w:rPr>
            </w:pPr>
            <w:r>
              <w:rPr>
                <w:sz w:val="20"/>
              </w:rPr>
              <w:t>Toussaint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2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w w:val="103"/>
                <w:sz w:val="20"/>
              </w:rPr>
              <w:t>3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w w:val="103"/>
                <w:sz w:val="20"/>
              </w:rPr>
              <w:t>4</w:t>
            </w:r>
          </w:p>
        </w:tc>
        <w:tc>
          <w:tcPr>
            <w:tcW w:w="1996" w:type="dxa"/>
          </w:tcPr>
          <w:p>
            <w:pPr>
              <w:pStyle w:val="TableParagraph"/>
              <w:ind w:right="16"/>
              <w:rPr>
                <w:sz w:val="20"/>
              </w:rPr>
            </w:pPr>
            <w:r>
              <w:rPr>
                <w:w w:val="103"/>
                <w:sz w:val="20"/>
              </w:rPr>
              <w:t>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w w:val="103"/>
                <w:sz w:val="20"/>
              </w:rPr>
              <w:t>6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7</w:t>
            </w:r>
          </w:p>
        </w:tc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w w:val="103"/>
                <w:sz w:val="20"/>
              </w:rPr>
              <w:t>8</w:t>
            </w:r>
          </w:p>
        </w:tc>
        <w:tc>
          <w:tcPr>
            <w:tcW w:w="1979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w w:val="103"/>
                <w:sz w:val="20"/>
              </w:rPr>
              <w:t>9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1979" w:type="dxa"/>
          </w:tcPr>
          <w:p>
            <w:pPr>
              <w:pStyle w:val="TableParagraph"/>
              <w:spacing w:before="5"/>
              <w:ind w:right="12"/>
              <w:rPr>
                <w:sz w:val="20"/>
              </w:rPr>
            </w:pPr>
            <w:r>
              <w:rPr>
                <w:spacing w:val="-1"/>
                <w:sz w:val="20"/>
              </w:rPr>
              <w:t>11</w:t>
            </w:r>
          </w:p>
          <w:p>
            <w:pPr>
              <w:pStyle w:val="TableParagraph"/>
              <w:spacing w:before="24"/>
              <w:ind w:right="14"/>
              <w:rPr>
                <w:sz w:val="20"/>
              </w:rPr>
            </w:pPr>
            <w:r>
              <w:rPr>
                <w:w w:val="105"/>
                <w:sz w:val="20"/>
              </w:rPr>
              <w:t>Armistice de</w:t>
            </w:r>
            <w:r>
              <w:rPr>
                <w:spacing w:val="-26"/>
                <w:w w:val="105"/>
                <w:sz w:val="20"/>
              </w:rPr>
              <w:t> </w:t>
            </w:r>
            <w:r>
              <w:rPr>
                <w:w w:val="105"/>
                <w:sz w:val="20"/>
              </w:rPr>
              <w:t>1918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</w:tr>
      <w:tr>
        <w:trPr>
          <w:trHeight w:val="1201" w:hRule="atLeast"/>
        </w:trPr>
        <w:tc>
          <w:tcPr>
            <w:tcW w:w="1980" w:type="dxa"/>
          </w:tcPr>
          <w:p>
            <w:pPr>
              <w:pStyle w:val="TableParagraph"/>
              <w:ind w:right="21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1980" w:type="dxa"/>
          </w:tcPr>
          <w:p>
            <w:pPr>
              <w:pStyle w:val="TableParagraph"/>
              <w:ind w:right="20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1979" w:type="dxa"/>
          </w:tcPr>
          <w:p>
            <w:pPr>
              <w:pStyle w:val="TableParagraph"/>
              <w:ind w:right="19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1979" w:type="dxa"/>
          </w:tcPr>
          <w:p>
            <w:pPr>
              <w:pStyle w:val="TableParagraph"/>
              <w:ind w:right="18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1979" w:type="dxa"/>
          </w:tcPr>
          <w:p>
            <w:pPr>
              <w:pStyle w:val="TableParagraph"/>
              <w:ind w:right="17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1996" w:type="dxa"/>
          </w:tcPr>
          <w:p>
            <w:pPr>
              <w:pStyle w:val="TableParagraph"/>
              <w:ind w:right="15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1996" w:type="dxa"/>
          </w:tcPr>
          <w:p>
            <w:pPr>
              <w:pStyle w:val="TableParagraph"/>
              <w:ind w:right="1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3"/>
              <w:ind w:right="21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1980" w:type="dxa"/>
          </w:tcPr>
          <w:p>
            <w:pPr>
              <w:pStyle w:val="TableParagraph"/>
              <w:spacing w:before="3"/>
              <w:ind w:right="20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1979" w:type="dxa"/>
          </w:tcPr>
          <w:p>
            <w:pPr>
              <w:pStyle w:val="TableParagraph"/>
              <w:spacing w:before="3"/>
              <w:ind w:right="19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02" w:hRule="atLeast"/>
        </w:trPr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7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98" w:hRule="atLeast"/>
        </w:trPr>
        <w:tc>
          <w:tcPr>
            <w:tcW w:w="13889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79" w:lineRule="exact" w:before="0"/>
              <w:ind w:right="16"/>
              <w:rPr>
                <w:rFonts w:ascii="Calibri" w:hAnsi="Calibri"/>
                <w:sz w:val="16"/>
              </w:rPr>
            </w:pPr>
            <w:hyperlink r:id="rId5">
              <w:r>
                <w:rPr>
                  <w:rFonts w:ascii="Symbol" w:hAnsi="Symbol"/>
                  <w:color w:val="538235"/>
                  <w:sz w:val="16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6"/>
                </w:rPr>
                <w:t> </w:t>
              </w:r>
            </w:hyperlink>
            <w:r>
              <w:rPr>
                <w:rFonts w:ascii="Calibri" w:hAnsi="Calibri"/>
                <w:color w:val="538235"/>
                <w:sz w:val="16"/>
              </w:rPr>
              <w:t>w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i</w:t>
              </w:r>
            </w:hyperlink>
            <w:r>
              <w:rPr>
                <w:rFonts w:ascii="Calibri" w:hAnsi="Calibri"/>
                <w:color w:val="538235"/>
                <w:sz w:val="16"/>
              </w:rPr>
              <w:t>kid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a</w:t>
              </w:r>
            </w:hyperlink>
            <w:r>
              <w:rPr>
                <w:rFonts w:ascii="Calibri" w:hAnsi="Calibri"/>
                <w:color w:val="538235"/>
                <w:sz w:val="16"/>
              </w:rPr>
              <w:t>tes</w:t>
            </w:r>
            <w:hyperlink r:id="rId5">
              <w:r>
                <w:rPr>
                  <w:rFonts w:ascii="Calibri" w:hAnsi="Calibri"/>
                  <w:color w:val="538235"/>
                  <w:sz w:val="16"/>
                </w:rPr>
                <w:t>.or</w:t>
              </w:r>
            </w:hyperlink>
            <w:r>
              <w:rPr>
                <w:rFonts w:ascii="Calibri" w:hAnsi="Calibri"/>
                <w:color w:val="538235"/>
                <w:sz w:val="16"/>
              </w:rPr>
              <w:t>g</w:t>
            </w:r>
          </w:p>
        </w:tc>
      </w:tr>
    </w:tbl>
    <w:sectPr>
      <w:type w:val="continuous"/>
      <w:pgSz w:w="16840" w:h="11910" w:orient="landscape"/>
      <w:pgMar w:top="1080" w:bottom="280" w:left="1340" w:right="1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ca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ca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"/>
      <w:jc w:val="right"/>
    </w:pPr>
    <w:rPr>
      <w:rFonts w:ascii="Arial" w:hAnsi="Arial" w:eastAsia="Arial" w:cs="Arial"/>
      <w:lang w:val="ca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2022-01-21T13:49:51Z</dcterms:created>
  <dcterms:modified xsi:type="dcterms:W3CDTF">2022-01-21T13:49:51Z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