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Calendrier 2026</w:t>
      </w:r>
    </w:p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975"/>
        <w:gridCol w:w="274"/>
        <w:gridCol w:w="975"/>
        <w:gridCol w:w="274"/>
        <w:gridCol w:w="975"/>
        <w:gridCol w:w="274"/>
        <w:gridCol w:w="975"/>
        <w:gridCol w:w="274"/>
        <w:gridCol w:w="975"/>
        <w:gridCol w:w="274"/>
        <w:gridCol w:w="975"/>
        <w:gridCol w:w="274"/>
        <w:gridCol w:w="279"/>
        <w:gridCol w:w="697"/>
        <w:gridCol w:w="275"/>
        <w:gridCol w:w="976"/>
        <w:gridCol w:w="275"/>
        <w:gridCol w:w="976"/>
        <w:gridCol w:w="275"/>
        <w:gridCol w:w="976"/>
        <w:gridCol w:w="275"/>
        <w:gridCol w:w="976"/>
        <w:gridCol w:w="275"/>
        <w:gridCol w:w="976"/>
      </w:tblGrid>
      <w:tr>
        <w:trPr>
          <w:trHeight w:val="243" w:hRule="atLeast"/>
        </w:trPr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3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Janvier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3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Février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Mars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Avril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21" w:right="39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21" w:right="3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Juin</w:t>
            </w:r>
          </w:p>
        </w:tc>
        <w:tc>
          <w:tcPr>
            <w:tcW w:w="1250" w:type="dxa"/>
            <w:gridSpan w:val="3"/>
            <w:shd w:val="clear" w:color="auto" w:fill="006FC0"/>
          </w:tcPr>
          <w:p>
            <w:pPr>
              <w:pStyle w:val="TableParagraph"/>
              <w:ind w:left="3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Juillet</w:t>
            </w:r>
          </w:p>
        </w:tc>
        <w:tc>
          <w:tcPr>
            <w:tcW w:w="1251" w:type="dxa"/>
            <w:gridSpan w:val="2"/>
            <w:shd w:val="clear" w:color="auto" w:fill="006FC0"/>
          </w:tcPr>
          <w:p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Août</w:t>
            </w:r>
          </w:p>
        </w:tc>
        <w:tc>
          <w:tcPr>
            <w:tcW w:w="1251" w:type="dxa"/>
            <w:gridSpan w:val="2"/>
            <w:shd w:val="clear" w:color="auto" w:fill="006FC0"/>
          </w:tcPr>
          <w:p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Septembre</w:t>
            </w:r>
          </w:p>
        </w:tc>
        <w:tc>
          <w:tcPr>
            <w:tcW w:w="1251" w:type="dxa"/>
            <w:gridSpan w:val="2"/>
            <w:shd w:val="clear" w:color="auto" w:fill="006FC0"/>
          </w:tcPr>
          <w:p>
            <w:pPr>
              <w:pStyle w:val="TableParagraph"/>
              <w:ind w:left="2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Octobre</w:t>
            </w:r>
          </w:p>
        </w:tc>
        <w:tc>
          <w:tcPr>
            <w:tcW w:w="1251" w:type="dxa"/>
            <w:gridSpan w:val="2"/>
            <w:shd w:val="clear" w:color="auto" w:fill="006FC0"/>
          </w:tcPr>
          <w:p>
            <w:pPr>
              <w:pStyle w:val="TableParagraph"/>
              <w:ind w:left="1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Novembre</w:t>
            </w:r>
          </w:p>
        </w:tc>
        <w:tc>
          <w:tcPr>
            <w:tcW w:w="1251" w:type="dxa"/>
            <w:gridSpan w:val="2"/>
            <w:shd w:val="clear" w:color="auto" w:fill="006FC0"/>
          </w:tcPr>
          <w:p>
            <w:pPr>
              <w:pStyle w:val="TableParagraph"/>
              <w:ind w:left="1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Decembre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 w:right="-15"/>
              <w:jc w:val="center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 w:right="-15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 w:right="-15"/>
              <w:jc w:val="center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 w:right="-15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 w:right="-15"/>
              <w:jc w:val="center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 w:right="-15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 w:right="-15"/>
              <w:jc w:val="center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w w:val="101"/>
                <w:sz w:val="18"/>
              </w:rPr>
              <w:t>p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 w:right="-15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 w:right="-15"/>
              <w:jc w:val="center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125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" w:right="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25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TableParagraph"/>
              <w:ind w:left="2" w:right="1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</w:tbl>
    <w:p>
      <w:pPr>
        <w:spacing w:line="240" w:lineRule="auto" w:before="1" w:after="0"/>
        <w:rPr>
          <w:b/>
          <w:sz w:val="25"/>
        </w:rPr>
      </w:pPr>
    </w:p>
    <w:tbl>
      <w:tblPr>
        <w:tblW w:w="0" w:type="auto"/>
        <w:jc w:val="left"/>
        <w:tblInd w:w="11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750"/>
      </w:tblGrid>
      <w:tr>
        <w:trPr>
          <w:trHeight w:val="214" w:hRule="atLeast"/>
        </w:trPr>
        <w:tc>
          <w:tcPr>
            <w:tcW w:w="986" w:type="dxa"/>
          </w:tcPr>
          <w:p>
            <w:pPr>
              <w:pStyle w:val="TableParagraph"/>
              <w:spacing w:line="195" w:lineRule="exact" w:before="0"/>
              <w:ind w:left="200"/>
              <w:rPr>
                <w:b/>
                <w:sz w:val="18"/>
              </w:rPr>
            </w:pPr>
            <w:r>
              <w:rPr>
                <w:b/>
                <w:color w:val="EC7C30"/>
                <w:sz w:val="18"/>
              </w:rPr>
              <w:t>25 déc.</w:t>
            </w:r>
          </w:p>
        </w:tc>
        <w:tc>
          <w:tcPr>
            <w:tcW w:w="750" w:type="dxa"/>
          </w:tcPr>
          <w:p>
            <w:pPr>
              <w:pStyle w:val="TableParagraph"/>
              <w:spacing w:line="195" w:lineRule="exact" w:before="0"/>
              <w:ind w:left="1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Noël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8"/>
        </w:rPr>
      </w:pPr>
    </w:p>
    <w:p>
      <w:pPr>
        <w:pStyle w:val="BodyText"/>
        <w:spacing w:before="100"/>
        <w:ind w:right="155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080002pt;margin-top:-32.80238pt;width:153.950pt;height:50.3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2"/>
                    <w:gridCol w:w="2056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180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01 janv.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Premier de l'An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05 avr.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Dimanche de Pâques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06 avr.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Lundi de Pâques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left="180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01 mai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Fête du travail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99997pt;margin-top:-32.80238pt;width:163.65pt;height:50.3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2322"/>
                  </w:tblGrid>
                  <w:tr>
                    <w:trPr>
                      <w:trHeight w:val="239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right="18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08 mai</w:t>
                        </w:r>
                      </w:p>
                    </w:tc>
                    <w:tc>
                      <w:tcPr>
                        <w:tcW w:w="2322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8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Victoire 2045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8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14 mai</w:t>
                        </w:r>
                      </w:p>
                    </w:tc>
                    <w:tc>
                      <w:tcPr>
                        <w:tcW w:w="2322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8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Ascension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8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24 mai</w:t>
                        </w:r>
                      </w:p>
                    </w:tc>
                    <w:tc>
                      <w:tcPr>
                        <w:tcW w:w="2322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84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Dimanche de Pentecôte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right="18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25 mai</w:t>
                        </w:r>
                      </w:p>
                    </w:tc>
                    <w:tc>
                      <w:tcPr>
                        <w:tcW w:w="2322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84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Lundi de Pentecôte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269989pt;margin-top:-32.80238pt;width:141.35pt;height:50.3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1"/>
                    <w:gridCol w:w="1826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178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14 juil.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Fête Nationale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1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15 août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Assomption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8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01 nov.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Toussaint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left="178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11 nov.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Armistice de 1918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rFonts w:ascii="Symbol" w:hAnsi="Symbol"/>
            <w:color w:val="C55811"/>
          </w:rPr>
          <w:t></w:t>
        </w:r>
        <w:r>
          <w:rPr>
            <w:rFonts w:ascii="Times New Roman" w:hAnsi="Times New Roman"/>
            <w:color w:val="C55811"/>
          </w:rPr>
          <w:t> </w:t>
        </w:r>
      </w:hyperlink>
      <w:hyperlink r:id="rId5">
        <w:r>
          <w:rPr>
            <w:color w:val="C55811"/>
          </w:rPr>
          <w:t>wikid</w:t>
        </w:r>
      </w:hyperlink>
      <w:r>
        <w:rPr>
          <w:color w:val="C55811"/>
        </w:rPr>
        <w:t>ates.org</w:t>
      </w:r>
    </w:p>
    <w:sectPr>
      <w:type w:val="continuous"/>
      <w:pgSz w:w="16840" w:h="11910" w:orient="landscape"/>
      <w:pgMar w:top="500" w:bottom="280" w:left="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73"/>
      <w:ind w:left="5698" w:right="5682"/>
      <w:jc w:val="center"/>
    </w:pPr>
    <w:rPr>
      <w:rFonts w:ascii="Arial" w:hAnsi="Arial" w:eastAsia="Arial" w:cs="Arial"/>
      <w:b/>
      <w:bCs/>
      <w:sz w:val="51"/>
      <w:szCs w:val="5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" w:line="205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2022-01-21T14:23:20Z</dcterms:created>
  <dcterms:modified xsi:type="dcterms:W3CDTF">2022-01-21T14:23:20Z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