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980"/>
        <w:gridCol w:w="1979"/>
        <w:gridCol w:w="1979"/>
        <w:gridCol w:w="1979"/>
        <w:gridCol w:w="1996"/>
        <w:gridCol w:w="1996"/>
      </w:tblGrid>
      <w:tr>
        <w:trPr>
          <w:trHeight w:val="1564" w:hRule="atLeast"/>
        </w:trPr>
        <w:tc>
          <w:tcPr>
            <w:tcW w:w="13889" w:type="dxa"/>
            <w:gridSpan w:val="7"/>
          </w:tcPr>
          <w:p>
            <w:pPr>
              <w:pStyle w:val="TableParagraph"/>
              <w:spacing w:before="359"/>
              <w:ind w:left="5058" w:right="5025"/>
              <w:jc w:val="center"/>
              <w:rPr>
                <w:sz w:val="71"/>
              </w:rPr>
            </w:pPr>
            <w:r>
              <w:rPr>
                <w:sz w:val="71"/>
              </w:rPr>
              <w:t>février 2038</w:t>
            </w:r>
          </w:p>
        </w:tc>
      </w:tr>
      <w:tr>
        <w:trPr>
          <w:trHeight w:val="342" w:hRule="atLeast"/>
        </w:trPr>
        <w:tc>
          <w:tcPr>
            <w:tcW w:w="1980" w:type="dxa"/>
          </w:tcPr>
          <w:p>
            <w:pPr>
              <w:pStyle w:val="TableParagraph"/>
              <w:spacing w:before="34"/>
              <w:ind w:left="677" w:right="6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lundi</w:t>
            </w:r>
          </w:p>
        </w:tc>
        <w:tc>
          <w:tcPr>
            <w:tcW w:w="1980" w:type="dxa"/>
          </w:tcPr>
          <w:p>
            <w:pPr>
              <w:pStyle w:val="TableParagraph"/>
              <w:spacing w:before="34"/>
              <w:ind w:left="677" w:right="6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mardi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53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mercredi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726" w:right="6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jeudi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34"/>
              <w:ind w:left="54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vendredi</w:t>
            </w:r>
          </w:p>
        </w:tc>
        <w:tc>
          <w:tcPr>
            <w:tcW w:w="1996" w:type="dxa"/>
          </w:tcPr>
          <w:p>
            <w:pPr>
              <w:pStyle w:val="TableParagraph"/>
              <w:spacing w:before="24"/>
              <w:ind w:left="6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samedi</w:t>
            </w:r>
          </w:p>
        </w:tc>
        <w:tc>
          <w:tcPr>
            <w:tcW w:w="1996" w:type="dxa"/>
          </w:tcPr>
          <w:p>
            <w:pPr>
              <w:pStyle w:val="TableParagraph"/>
              <w:spacing w:before="24"/>
              <w:ind w:left="49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dimanche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1979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199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1201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197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6" w:type="dxa"/>
          </w:tcPr>
          <w:p>
            <w:pPr>
              <w:pStyle w:val="TableParagraph"/>
              <w:spacing w:before="5"/>
              <w:ind w:right="9"/>
              <w:rPr>
                <w:sz w:val="20"/>
              </w:rPr>
            </w:pPr>
            <w:r>
              <w:rPr>
                <w:spacing w:val="-1"/>
                <w:sz w:val="20"/>
              </w:rPr>
              <w:t>14</w:t>
            </w:r>
          </w:p>
          <w:p>
            <w:pPr>
              <w:pStyle w:val="TableParagraph"/>
              <w:spacing w:before="24"/>
              <w:ind w:right="11"/>
              <w:rPr>
                <w:sz w:val="20"/>
              </w:rPr>
            </w:pPr>
            <w:r>
              <w:rPr>
                <w:spacing w:val="-1"/>
                <w:sz w:val="20"/>
              </w:rPr>
              <w:t>Saint-Valentin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7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1201" w:hRule="atLeast"/>
        </w:trPr>
        <w:tc>
          <w:tcPr>
            <w:tcW w:w="1980" w:type="dxa"/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0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7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7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79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9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96" w:type="dxa"/>
          </w:tcPr>
          <w:p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1202" w:hRule="atLeast"/>
        </w:trPr>
        <w:tc>
          <w:tcPr>
            <w:tcW w:w="19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spacing w:before="103"/>
        <w:ind w:right="163"/>
        <w:jc w:val="right"/>
      </w:pPr>
      <w:hyperlink r:id="rId5">
        <w:r>
          <w:rPr>
            <w:rFonts w:ascii="Symbol" w:hAnsi="Symbol"/>
            <w:color w:val="538235"/>
          </w:rPr>
          <w:t></w:t>
        </w:r>
        <w:r>
          <w:rPr>
            <w:rFonts w:ascii="Times New Roman" w:hAnsi="Times New Roman"/>
            <w:color w:val="538235"/>
          </w:rPr>
          <w:t> </w:t>
        </w:r>
      </w:hyperlink>
      <w:r>
        <w:rPr>
          <w:color w:val="538235"/>
        </w:rPr>
        <w:t>w</w:t>
      </w:r>
      <w:hyperlink r:id="rId5">
        <w:r>
          <w:rPr>
            <w:color w:val="538235"/>
          </w:rPr>
          <w:t>i</w:t>
        </w:r>
      </w:hyperlink>
      <w:r>
        <w:rPr>
          <w:color w:val="538235"/>
        </w:rPr>
        <w:t>kid</w:t>
      </w:r>
      <w:hyperlink r:id="rId5">
        <w:r>
          <w:rPr>
            <w:color w:val="538235"/>
          </w:rPr>
          <w:t>a</w:t>
        </w:r>
      </w:hyperlink>
      <w:r>
        <w:rPr>
          <w:color w:val="538235"/>
        </w:rPr>
        <w:t>tes</w:t>
      </w:r>
      <w:hyperlink r:id="rId5">
        <w:r>
          <w:rPr>
            <w:color w:val="538235"/>
          </w:rPr>
          <w:t>.or</w:t>
        </w:r>
      </w:hyperlink>
      <w:r>
        <w:rPr>
          <w:color w:val="538235"/>
        </w:rPr>
        <w:t>g</w:t>
      </w:r>
    </w:p>
    <w:sectPr>
      <w:type w:val="continuous"/>
      <w:pgSz w:w="16840" w:h="11910" w:orient="landscape"/>
      <w:pgMar w:top="10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jc w:val="right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2022-01-21T13:47:57Z</dcterms:created>
  <dcterms:modified xsi:type="dcterms:W3CDTF">2022-01-21T13:47:57Z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