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Premier de l'An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Épiphanie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524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0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Saint-Valentin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523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7"/>
          <w:footerReference w:type="default" r:id="rId8"/>
          <w:pgSz w:w="16840" w:h="11910" w:orient="landscape"/>
          <w:pgMar w:header="1060" w:footer="1246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22</w:t>
            </w:r>
          </w:p>
          <w:p>
            <w:pPr>
              <w:pStyle w:val="TableParagraph"/>
              <w:spacing w:before="21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Lundi de</w:t>
            </w:r>
            <w:r>
              <w:rPr>
                <w:b/>
                <w:spacing w:val="-15"/>
                <w:sz w:val="22"/>
              </w:rPr>
              <w:t> </w:t>
            </w:r>
            <w:r>
              <w:rPr>
                <w:b/>
                <w:sz w:val="22"/>
              </w:rPr>
              <w:t>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Fête du travail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  <w:p>
            <w:pPr>
              <w:pStyle w:val="TableParagraph"/>
              <w:spacing w:before="21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Victoire 1945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30</w:t>
            </w:r>
          </w:p>
          <w:p>
            <w:pPr>
              <w:pStyle w:val="TableParagraph"/>
              <w:spacing w:before="20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Ascension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Pentecôte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10</w:t>
            </w:r>
          </w:p>
          <w:p>
            <w:pPr>
              <w:pStyle w:val="TableParagraph"/>
              <w:spacing w:line="259" w:lineRule="auto" w:before="21"/>
              <w:ind w:left="1003" w:right="21" w:firstLine="13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7"/>
                <w:sz w:val="22"/>
              </w:rPr>
              <w:t>de</w:t>
            </w:r>
            <w:r>
              <w:rPr>
                <w:b/>
                <w:w w:val="99"/>
                <w:sz w:val="22"/>
              </w:rPr>
              <w:t> </w:t>
            </w:r>
            <w:r>
              <w:rPr>
                <w:b/>
                <w:spacing w:val="-1"/>
                <w:w w:val="95"/>
                <w:sz w:val="22"/>
              </w:rPr>
              <w:t>Pentecôte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21"/>
              <w:ind w:right="17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-16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7"/>
          <w:footerReference w:type="default" r:id="rId18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15</w:t>
            </w:r>
          </w:p>
          <w:p>
            <w:pPr>
              <w:pStyle w:val="TableParagraph"/>
              <w:spacing w:before="21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Assomption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1"/>
          <w:footerReference w:type="default" r:id="rId22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3"/>
          <w:footerReference w:type="default" r:id="rId24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Toussaint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11</w:t>
            </w:r>
          </w:p>
          <w:p>
            <w:pPr>
              <w:pStyle w:val="TableParagraph"/>
              <w:spacing w:before="21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Armistice de</w:t>
            </w:r>
            <w:r>
              <w:rPr>
                <w:b/>
                <w:spacing w:val="-24"/>
                <w:sz w:val="22"/>
              </w:rPr>
              <w:t> </w:t>
            </w:r>
            <w:r>
              <w:rPr>
                <w:b/>
                <w:sz w:val="22"/>
              </w:rPr>
              <w:t>1918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25"/>
          <w:footerReference w:type="default" r:id="rId26"/>
          <w:pgSz w:w="16840" w:h="11910" w:orient="landscape"/>
          <w:pgMar w:header="1060" w:footer="1249" w:top="1880" w:bottom="1440" w:left="900" w:right="104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5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36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36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2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5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5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5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21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sectPr>
      <w:headerReference w:type="default" r:id="rId27"/>
      <w:footerReference w:type="default" r:id="rId28"/>
      <w:pgSz w:w="16840" w:h="11910" w:orient="landscape"/>
      <w:pgMar w:header="1060" w:footer="1069" w:top="1880" w:bottom="126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8182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8.433594pt;width:57.9pt;height:12.85pt;mso-position-horizontal-relative:page;mso-position-vertical-relative:page;z-index:-1678080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977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875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772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670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568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4656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3632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2608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1584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725.580017pt;margin-top:517.713623pt;width:57.9pt;height:12.85pt;mso-position-horizontal-relative:page;mso-position-vertical-relative:page;z-index:-16770560" type="#_x0000_t202" filled="false" stroked="false">
          <v:textbox inset="0,0,0,0">
            <w:txbxContent>
              <w:p>
                <w:pPr>
                  <w:pStyle w:val="BodyText"/>
                  <w:spacing w:before="23"/>
                  <w:ind w:left="20"/>
                </w:pPr>
                <w:hyperlink r:id="rId1">
                  <w:r>
                    <w:rPr>
                      <w:rFonts w:ascii="Symbol" w:hAnsi="Symbol"/>
                      <w:color w:val="538235"/>
                      <w:w w:val="105"/>
                    </w:rPr>
                    <w:t></w:t>
                  </w:r>
                  <w:r>
                    <w:rPr>
                      <w:rFonts w:ascii="Times New Roman" w:hAnsi="Times New Roman"/>
                      <w:color w:val="538235"/>
                      <w:spacing w:val="-28"/>
                      <w:w w:val="105"/>
                    </w:rPr>
                    <w:t> </w:t>
                  </w:r>
                </w:hyperlink>
                <w:r>
                  <w:rPr>
                    <w:color w:val="538235"/>
                    <w:w w:val="105"/>
                  </w:rPr>
                  <w:t>w</w:t>
                </w:r>
                <w:hyperlink r:id="rId1">
                  <w:r>
                    <w:rPr>
                      <w:color w:val="538235"/>
                      <w:w w:val="105"/>
                    </w:rPr>
                    <w:t>i</w:t>
                  </w:r>
                </w:hyperlink>
                <w:r>
                  <w:rPr>
                    <w:color w:val="538235"/>
                    <w:w w:val="105"/>
                  </w:rPr>
                  <w:t>ki</w:t>
                </w:r>
                <w:hyperlink r:id="rId1">
                  <w:r>
                    <w:rPr>
                      <w:color w:val="538235"/>
                      <w:w w:val="105"/>
                    </w:rPr>
                    <w:t>da</w:t>
                  </w:r>
                </w:hyperlink>
                <w:hyperlink r:id="rId1">
                  <w:r>
                    <w:rPr>
                      <w:color w:val="538235"/>
                      <w:w w:val="105"/>
                    </w:rPr>
                    <w:t>tes.</w:t>
                  </w:r>
                </w:hyperlink>
                <w:r>
                  <w:rPr>
                    <w:color w:val="538235"/>
                    <w:w w:val="105"/>
                  </w:rPr>
                  <w:t>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9.489990pt;margin-top:51.986568pt;width:216.7pt;height:43.85pt;mso-position-horizontal-relative:page;mso-position-vertical-relative:page;z-index:-1678233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janvier 2052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12.730011pt;margin-top:51.986568pt;width:210.4pt;height:43.85pt;mso-position-horizontal-relative:page;mso-position-vertical-relative:page;z-index:-1678131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février 2052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5.209991pt;margin-top:51.986568pt;width:185.35pt;height:43.85pt;mso-position-horizontal-relative:page;mso-position-vertical-relative:page;z-index:-1678028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mars 2052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1.450012pt;margin-top:51.986568pt;width:172.95pt;height:43.85pt;mso-position-horizontal-relative:page;mso-position-vertical-relative:page;z-index:-1677926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avril 2052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7.690002pt;margin-top:51.986568pt;width:160.4pt;height:43.85pt;mso-position-horizontal-relative:page;mso-position-vertical-relative:page;z-index:-1677824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mai 2052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6.609985pt;margin-top:51.986568pt;width:162.5pt;height:43.85pt;mso-position-horizontal-relative:page;mso-position-vertical-relative:page;z-index:-1677721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juin 2052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21.010010pt;margin-top:51.986568pt;width:193.8pt;height:43.85pt;mso-position-horizontal-relative:page;mso-position-vertical-relative:page;z-index:-1677619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juillet 2052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30.369995pt;margin-top:51.986568pt;width:175pt;height:43.85pt;mso-position-horizontal-relative:page;mso-position-vertical-relative:page;z-index:-16775168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août 2052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5.170013pt;margin-top:51.986568pt;width:285.350pt;height:43.85pt;mso-position-horizontal-relative:page;mso-position-vertical-relative:page;z-index:-16774144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septembre 2052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209991pt;margin-top:51.986568pt;width:233.25pt;height:43.85pt;mso-position-horizontal-relative:page;mso-position-vertical-relative:page;z-index:-16773120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octobre 2052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0.450012pt;margin-top:51.986568pt;width:274.9pt;height:43.85pt;mso-position-horizontal-relative:page;mso-position-vertical-relative:page;z-index:-16772096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novembre 2052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1.410004pt;margin-top:51.986568pt;width:272.850pt;height:43.85pt;mso-position-horizontal-relative:page;mso-position-vertical-relative:page;z-index:-16771072" type="#_x0000_t202" filled="false" stroked="false">
          <v:textbox inset="0,0,0,0">
            <w:txbxContent>
              <w:p>
                <w:pPr>
                  <w:spacing w:line="857" w:lineRule="exact" w:before="0"/>
                  <w:ind w:left="20" w:right="0" w:firstLine="0"/>
                  <w:jc w:val="left"/>
                  <w:rPr>
                    <w:b/>
                    <w:sz w:val="75"/>
                  </w:rPr>
                </w:pPr>
                <w:r>
                  <w:rPr>
                    <w:b/>
                    <w:color w:val="833B0C"/>
                    <w:sz w:val="75"/>
                  </w:rPr>
                  <w:t>décembre 2052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9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0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_rels/footer1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2022-01-21T13:56:00Z</dcterms:created>
  <dcterms:modified xsi:type="dcterms:W3CDTF">2022-01-21T13:56:00Z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