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2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14"/>
        <w:gridCol w:w="1914"/>
        <w:gridCol w:w="1914"/>
        <w:gridCol w:w="1914"/>
        <w:gridCol w:w="1914"/>
        <w:gridCol w:w="1914"/>
        <w:gridCol w:w="1914"/>
      </w:tblGrid>
      <w:tr>
        <w:trPr>
          <w:trHeight w:val="1664" w:hRule="atLeast"/>
        </w:trPr>
        <w:tc>
          <w:tcPr>
            <w:tcW w:w="13398" w:type="dxa"/>
            <w:gridSpan w:val="7"/>
          </w:tcPr>
          <w:p>
            <w:pPr>
              <w:pStyle w:val="TableParagraph"/>
              <w:spacing w:before="399"/>
              <w:ind w:left="4462" w:right="4439"/>
              <w:jc w:val="center"/>
              <w:rPr>
                <w:sz w:val="76"/>
              </w:rPr>
            </w:pPr>
            <w:r>
              <w:rPr>
                <w:sz w:val="76"/>
              </w:rPr>
              <w:t>octubre 2034</w:t>
            </w:r>
          </w:p>
        </w:tc>
      </w:tr>
      <w:tr>
        <w:trPr>
          <w:trHeight w:val="358" w:hRule="atLeast"/>
        </w:trPr>
        <w:tc>
          <w:tcPr>
            <w:tcW w:w="1914" w:type="dxa"/>
          </w:tcPr>
          <w:p>
            <w:pPr>
              <w:pStyle w:val="TableParagraph"/>
              <w:spacing w:before="49"/>
              <w:ind w:left="478"/>
              <w:jc w:val="left"/>
              <w:rPr>
                <w:sz w:val="25"/>
              </w:rPr>
            </w:pPr>
            <w:r>
              <w:rPr>
                <w:sz w:val="25"/>
              </w:rPr>
              <w:t>domingo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661"/>
              <w:jc w:val="left"/>
              <w:rPr>
                <w:sz w:val="25"/>
              </w:rPr>
            </w:pPr>
            <w:r>
              <w:rPr>
                <w:sz w:val="25"/>
              </w:rPr>
              <w:t>lunes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577"/>
              <w:jc w:val="left"/>
              <w:rPr>
                <w:sz w:val="25"/>
              </w:rPr>
            </w:pPr>
            <w:r>
              <w:rPr>
                <w:sz w:val="25"/>
              </w:rPr>
              <w:t>martes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424"/>
              <w:jc w:val="left"/>
              <w:rPr>
                <w:sz w:val="25"/>
              </w:rPr>
            </w:pPr>
            <w:r>
              <w:rPr>
                <w:sz w:val="25"/>
              </w:rPr>
              <w:t>miércoles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599"/>
              <w:jc w:val="left"/>
              <w:rPr>
                <w:sz w:val="25"/>
              </w:rPr>
            </w:pPr>
            <w:r>
              <w:rPr>
                <w:sz w:val="25"/>
              </w:rPr>
              <w:t>jueves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1"/>
              <w:ind w:left="558"/>
              <w:jc w:val="left"/>
              <w:rPr>
                <w:sz w:val="25"/>
              </w:rPr>
            </w:pPr>
            <w:r>
              <w:rPr>
                <w:sz w:val="25"/>
              </w:rPr>
              <w:t>viernes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1"/>
              <w:ind w:left="552"/>
              <w:jc w:val="left"/>
              <w:rPr>
                <w:sz w:val="25"/>
              </w:rPr>
            </w:pPr>
            <w:r>
              <w:rPr>
                <w:sz w:val="25"/>
              </w:rPr>
              <w:t>sábado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w w:val="100"/>
                <w:sz w:val="22"/>
              </w:rPr>
              <w:t>5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w w:val="100"/>
                <w:sz w:val="22"/>
              </w:rPr>
              <w:t>6</w:t>
            </w:r>
          </w:p>
        </w:tc>
        <w:tc>
          <w:tcPr>
            <w:tcW w:w="1914" w:type="dxa"/>
          </w:tcPr>
          <w:p>
            <w:pPr>
              <w:pStyle w:val="TableParagraph"/>
              <w:ind w:right="14"/>
              <w:rPr>
                <w:sz w:val="22"/>
              </w:rPr>
            </w:pPr>
            <w:r>
              <w:rPr>
                <w:w w:val="100"/>
                <w:sz w:val="22"/>
              </w:rPr>
              <w:t>7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8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9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12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31</w:t>
            </w: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1000" w:bottom="280" w:left="1120" w:right="10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fr-FR" w:eastAsia="en-US" w:bidi="ar-SA"/>
    </w:rPr>
  </w:style>
  <w:style w:styleId="BodyText" w:type="paragraph">
    <w:name w:val="Body Text"/>
    <w:basedOn w:val="Normal"/>
    <w:uiPriority w:val="1"/>
    <w:qFormat/>
    <w:pPr>
      <w:ind w:right="515"/>
      <w:jc w:val="right"/>
    </w:pPr>
    <w:rPr>
      <w:rFonts w:ascii="Calibri" w:hAnsi="Calibri" w:eastAsia="Calibri" w:cs="Calibri"/>
      <w:sz w:val="17"/>
      <w:szCs w:val="17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before="12"/>
      <w:jc w:val="right"/>
    </w:pPr>
    <w:rPr>
      <w:rFonts w:ascii="Arial" w:hAnsi="Arial" w:eastAsia="Arial" w:cs="Arial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2021-10-21T15:41:49Z</dcterms:created>
  <dcterms:modified xsi:type="dcterms:W3CDTF">2021-10-21T15:41:49Z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