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2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14"/>
        <w:gridCol w:w="1914"/>
        <w:gridCol w:w="1914"/>
        <w:gridCol w:w="1914"/>
        <w:gridCol w:w="1914"/>
        <w:gridCol w:w="1914"/>
        <w:gridCol w:w="1914"/>
      </w:tblGrid>
      <w:tr>
        <w:trPr>
          <w:trHeight w:val="1664" w:hRule="atLeast"/>
        </w:trPr>
        <w:tc>
          <w:tcPr>
            <w:tcW w:w="13398" w:type="dxa"/>
            <w:gridSpan w:val="7"/>
          </w:tcPr>
          <w:p>
            <w:pPr>
              <w:pStyle w:val="TableParagraph"/>
              <w:spacing w:before="399"/>
              <w:ind w:left="4527" w:right="4501"/>
              <w:jc w:val="center"/>
              <w:rPr>
                <w:sz w:val="76"/>
              </w:rPr>
            </w:pPr>
            <w:r>
              <w:rPr>
                <w:sz w:val="76"/>
              </w:rPr>
              <w:t>febrero 2035</w:t>
            </w:r>
          </w:p>
        </w:tc>
      </w:tr>
      <w:tr>
        <w:trPr>
          <w:trHeight w:val="358" w:hRule="atLeast"/>
        </w:trPr>
        <w:tc>
          <w:tcPr>
            <w:tcW w:w="1914" w:type="dxa"/>
          </w:tcPr>
          <w:p>
            <w:pPr>
              <w:pStyle w:val="TableParagraph"/>
              <w:spacing w:before="49"/>
              <w:ind w:left="478"/>
              <w:jc w:val="left"/>
              <w:rPr>
                <w:sz w:val="25"/>
              </w:rPr>
            </w:pPr>
            <w:r>
              <w:rPr>
                <w:sz w:val="25"/>
              </w:rPr>
              <w:t>domingo</w:t>
            </w:r>
          </w:p>
        </w:tc>
        <w:tc>
          <w:tcPr>
            <w:tcW w:w="1914" w:type="dxa"/>
          </w:tcPr>
          <w:p>
            <w:pPr>
              <w:pStyle w:val="TableParagraph"/>
              <w:spacing w:before="49"/>
              <w:ind w:left="661"/>
              <w:jc w:val="left"/>
              <w:rPr>
                <w:sz w:val="25"/>
              </w:rPr>
            </w:pPr>
            <w:r>
              <w:rPr>
                <w:sz w:val="25"/>
              </w:rPr>
              <w:t>lunes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9"/>
              <w:ind w:left="577"/>
              <w:jc w:val="left"/>
              <w:rPr>
                <w:sz w:val="25"/>
              </w:rPr>
            </w:pPr>
            <w:r>
              <w:rPr>
                <w:sz w:val="25"/>
              </w:rPr>
              <w:t>martes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9"/>
              <w:ind w:left="424"/>
              <w:jc w:val="left"/>
              <w:rPr>
                <w:sz w:val="25"/>
              </w:rPr>
            </w:pPr>
            <w:r>
              <w:rPr>
                <w:sz w:val="25"/>
              </w:rPr>
              <w:t>miércoles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9"/>
              <w:ind w:left="599"/>
              <w:jc w:val="left"/>
              <w:rPr>
                <w:sz w:val="25"/>
              </w:rPr>
            </w:pPr>
            <w:r>
              <w:rPr>
                <w:sz w:val="25"/>
              </w:rPr>
              <w:t>jueves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1"/>
              <w:ind w:left="558"/>
              <w:jc w:val="left"/>
              <w:rPr>
                <w:sz w:val="25"/>
              </w:rPr>
            </w:pPr>
            <w:r>
              <w:rPr>
                <w:sz w:val="25"/>
              </w:rPr>
              <w:t>viernes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1"/>
              <w:ind w:left="552"/>
              <w:jc w:val="left"/>
              <w:rPr>
                <w:sz w:val="25"/>
              </w:rPr>
            </w:pPr>
            <w:r>
              <w:rPr>
                <w:sz w:val="25"/>
              </w:rPr>
              <w:t>sábado</w:t>
            </w:r>
          </w:p>
        </w:tc>
      </w:tr>
      <w:tr>
        <w:trPr>
          <w:trHeight w:val="1529" w:hRule="atLeast"/>
        </w:trPr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w w:val="100"/>
                <w:sz w:val="22"/>
              </w:rPr>
              <w:t>1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w w:val="100"/>
                <w:sz w:val="22"/>
              </w:rPr>
              <w:t>2</w:t>
            </w:r>
          </w:p>
        </w:tc>
        <w:tc>
          <w:tcPr>
            <w:tcW w:w="1914" w:type="dxa"/>
          </w:tcPr>
          <w:p>
            <w:pPr>
              <w:pStyle w:val="TableParagraph"/>
              <w:ind w:right="14"/>
              <w:rPr>
                <w:sz w:val="22"/>
              </w:rPr>
            </w:pPr>
            <w:r>
              <w:rPr>
                <w:w w:val="100"/>
                <w:sz w:val="22"/>
              </w:rPr>
              <w:t>3</w:t>
            </w:r>
          </w:p>
        </w:tc>
      </w:tr>
      <w:tr>
        <w:trPr>
          <w:trHeight w:val="1529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4</w:t>
            </w:r>
          </w:p>
        </w:tc>
        <w:tc>
          <w:tcPr>
            <w:tcW w:w="1914" w:type="dxa"/>
            <w:shd w:val="clear" w:color="auto" w:fill="F1F1F1"/>
          </w:tcPr>
          <w:p>
            <w:pPr>
              <w:pStyle w:val="TableParagraph"/>
              <w:ind w:right="18"/>
              <w:rPr>
                <w:b/>
                <w:i/>
                <w:sz w:val="22"/>
              </w:rPr>
            </w:pPr>
            <w:r>
              <w:rPr>
                <w:b/>
                <w:i/>
                <w:color w:val="FF0000"/>
                <w:w w:val="100"/>
                <w:sz w:val="22"/>
              </w:rPr>
              <w:t>5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6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7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w w:val="100"/>
                <w:sz w:val="22"/>
              </w:rPr>
              <w:t>8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w w:val="100"/>
                <w:sz w:val="22"/>
              </w:rPr>
              <w:t>9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</w:tr>
      <w:tr>
        <w:trPr>
          <w:trHeight w:val="1529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12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14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16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17</w:t>
            </w:r>
          </w:p>
        </w:tc>
      </w:tr>
      <w:tr>
        <w:trPr>
          <w:trHeight w:val="1529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19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20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21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22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23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24</w:t>
            </w:r>
          </w:p>
        </w:tc>
      </w:tr>
      <w:tr>
        <w:trPr>
          <w:trHeight w:val="1529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25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26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27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28</w:t>
            </w: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5840" w:h="12240" w:orient="landscape"/>
      <w:pgMar w:top="1000" w:bottom="280" w:left="1120" w:right="10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s-ES" w:eastAsia="en-US" w:bidi="ar-SA"/>
    </w:rPr>
  </w:style>
  <w:style w:styleId="BodyText" w:type="paragraph">
    <w:name w:val="Body Text"/>
    <w:basedOn w:val="Normal"/>
    <w:uiPriority w:val="1"/>
    <w:qFormat/>
    <w:pPr>
      <w:ind w:right="515"/>
      <w:jc w:val="right"/>
    </w:pPr>
    <w:rPr>
      <w:rFonts w:ascii="Calibri" w:hAnsi="Calibri" w:eastAsia="Calibri" w:cs="Calibri"/>
      <w:sz w:val="17"/>
      <w:szCs w:val="17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2"/>
      <w:jc w:val="right"/>
    </w:pPr>
    <w:rPr>
      <w:rFonts w:ascii="Arial" w:hAnsi="Arial" w:eastAsia="Arial" w:cs="Arial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2021-10-21T15:01:38Z</dcterms:created>
  <dcterms:modified xsi:type="dcterms:W3CDTF">2021-10-21T15:01:38Z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